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1FAB">
      <w:pPr>
        <w:shd w:val="clear" w:color="auto" w:fill="FFFFFF"/>
        <w:spacing w:line="595" w:lineRule="exact"/>
        <w:ind w:left="1147" w:right="2208" w:firstLine="3792"/>
      </w:pPr>
      <w:r>
        <w:rPr>
          <w:color w:val="000000"/>
          <w:spacing w:val="-4"/>
          <w:sz w:val="24"/>
          <w:szCs w:val="24"/>
          <w:lang w:val="uk-UA"/>
        </w:rPr>
        <w:t xml:space="preserve">І У № 12 (364), березень, 2004 </w:t>
      </w:r>
      <w:r>
        <w:rPr>
          <w:color w:val="000000"/>
          <w:spacing w:val="-9"/>
          <w:sz w:val="24"/>
          <w:szCs w:val="24"/>
          <w:lang w:val="uk-UA"/>
        </w:rPr>
        <w:t xml:space="preserve">СПАДКОВЕ ПРАВО </w:t>
      </w:r>
      <w:r>
        <w:rPr>
          <w:color w:val="000000"/>
          <w:spacing w:val="-4"/>
          <w:sz w:val="24"/>
          <w:szCs w:val="24"/>
          <w:lang w:val="uk-UA"/>
        </w:rPr>
        <w:t>ВІДМІННОСТІ</w:t>
      </w:r>
    </w:p>
    <w:p w:rsidR="00000000" w:rsidRDefault="008D1FAB">
      <w:pPr>
        <w:shd w:val="clear" w:color="auto" w:fill="FFFFFF"/>
        <w:spacing w:line="595" w:lineRule="exact"/>
        <w:ind w:left="1138"/>
      </w:pPr>
      <w:r>
        <w:rPr>
          <w:color w:val="000000"/>
          <w:spacing w:val="-8"/>
          <w:sz w:val="24"/>
          <w:szCs w:val="24"/>
          <w:lang w:val="uk-UA"/>
        </w:rPr>
        <w:t>Між спадкуванням за законом і спадкуванням за заповітом</w:t>
      </w:r>
    </w:p>
    <w:p w:rsidR="00000000" w:rsidRDefault="008D1FAB" w:rsidP="008D1FAB">
      <w:pPr>
        <w:numPr>
          <w:ilvl w:val="0"/>
          <w:numId w:val="1"/>
        </w:numPr>
        <w:shd w:val="clear" w:color="auto" w:fill="FFFFFF"/>
        <w:tabs>
          <w:tab w:val="left" w:pos="1325"/>
        </w:tabs>
        <w:spacing w:before="259" w:line="264" w:lineRule="exact"/>
        <w:ind w:left="1133"/>
        <w:rPr>
          <w:color w:val="000000"/>
          <w:spacing w:val="-31"/>
          <w:sz w:val="24"/>
          <w:szCs w:val="24"/>
          <w:lang w:val="uk-UA"/>
        </w:rPr>
      </w:pPr>
      <w:r>
        <w:rPr>
          <w:color w:val="000000"/>
          <w:spacing w:val="-7"/>
          <w:sz w:val="24"/>
          <w:szCs w:val="24"/>
          <w:lang w:val="uk-UA"/>
        </w:rPr>
        <w:t>У випадку спадкування за заповітом спадкодавець сам визначає подальшу долю спадкового</w:t>
      </w:r>
      <w:r>
        <w:rPr>
          <w:color w:val="000000"/>
          <w:spacing w:val="-7"/>
          <w:sz w:val="24"/>
          <w:szCs w:val="24"/>
          <w:lang w:val="uk-UA"/>
        </w:rPr>
        <w:br/>
      </w:r>
      <w:r>
        <w:rPr>
          <w:color w:val="000000"/>
          <w:spacing w:val="-3"/>
          <w:sz w:val="24"/>
          <w:szCs w:val="24"/>
          <w:lang w:val="uk-UA"/>
        </w:rPr>
        <w:t>майна, а при спадкуванні за законом цього не відбу</w:t>
      </w:r>
      <w:r>
        <w:rPr>
          <w:color w:val="000000"/>
          <w:spacing w:val="-3"/>
          <w:sz w:val="24"/>
          <w:szCs w:val="24"/>
          <w:lang w:val="uk-UA"/>
        </w:rPr>
        <w:t>вається.</w:t>
      </w:r>
    </w:p>
    <w:p w:rsidR="00000000" w:rsidRDefault="008D1FAB" w:rsidP="008D1FAB">
      <w:pPr>
        <w:numPr>
          <w:ilvl w:val="0"/>
          <w:numId w:val="1"/>
        </w:numPr>
        <w:shd w:val="clear" w:color="auto" w:fill="FFFFFF"/>
        <w:tabs>
          <w:tab w:val="left" w:pos="1325"/>
        </w:tabs>
        <w:spacing w:line="264" w:lineRule="exact"/>
        <w:ind w:left="1133"/>
        <w:rPr>
          <w:color w:val="000000"/>
          <w:spacing w:val="-14"/>
          <w:sz w:val="24"/>
          <w:szCs w:val="24"/>
          <w:lang w:val="uk-UA"/>
        </w:rPr>
      </w:pPr>
      <w:r>
        <w:rPr>
          <w:color w:val="000000"/>
          <w:spacing w:val="-4"/>
          <w:sz w:val="24"/>
          <w:szCs w:val="24"/>
          <w:lang w:val="uk-UA"/>
        </w:rPr>
        <w:t>При спадкуванні за законом встановлюються черги спадкоємців, а при спадкуванні за</w:t>
      </w:r>
      <w:r>
        <w:rPr>
          <w:color w:val="000000"/>
          <w:spacing w:val="-4"/>
          <w:sz w:val="24"/>
          <w:szCs w:val="24"/>
          <w:lang w:val="uk-UA"/>
        </w:rPr>
        <w:br/>
      </w:r>
      <w:r>
        <w:rPr>
          <w:color w:val="000000"/>
          <w:spacing w:val="-6"/>
          <w:sz w:val="24"/>
          <w:szCs w:val="24"/>
          <w:lang w:val="uk-UA"/>
        </w:rPr>
        <w:t>заповітом черговість відсутня.</w:t>
      </w:r>
    </w:p>
    <w:p w:rsidR="00000000" w:rsidRDefault="008D1FAB">
      <w:pPr>
        <w:shd w:val="clear" w:color="auto" w:fill="FFFFFF"/>
        <w:tabs>
          <w:tab w:val="left" w:pos="1315"/>
        </w:tabs>
        <w:spacing w:line="264" w:lineRule="exact"/>
        <w:ind w:firstLine="1128"/>
      </w:pPr>
      <w:r>
        <w:rPr>
          <w:color w:val="000000"/>
          <w:spacing w:val="-14"/>
          <w:sz w:val="24"/>
          <w:szCs w:val="24"/>
          <w:lang w:val="uk-UA"/>
        </w:rPr>
        <w:t>3.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pacing w:val="-4"/>
          <w:sz w:val="24"/>
          <w:szCs w:val="24"/>
          <w:lang w:val="uk-UA"/>
        </w:rPr>
        <w:t>У разі спадкування за законом майно переходить або до родичів, або до територіальної</w:t>
      </w:r>
      <w:r>
        <w:rPr>
          <w:color w:val="000000"/>
          <w:spacing w:val="-4"/>
          <w:sz w:val="24"/>
          <w:szCs w:val="24"/>
          <w:lang w:val="uk-UA"/>
        </w:rPr>
        <w:br/>
      </w:r>
      <w:r>
        <w:rPr>
          <w:color w:val="000000"/>
          <w:spacing w:val="-2"/>
          <w:sz w:val="24"/>
          <w:szCs w:val="24"/>
          <w:lang w:val="uk-UA"/>
        </w:rPr>
        <w:t xml:space="preserve">             громади, а у випадку спа</w:t>
      </w:r>
      <w:r>
        <w:rPr>
          <w:color w:val="000000"/>
          <w:spacing w:val="-2"/>
          <w:sz w:val="24"/>
          <w:szCs w:val="24"/>
          <w:lang w:val="uk-UA"/>
        </w:rPr>
        <w:t>дкування за заповітом також до інших учасників цивільних</w:t>
      </w:r>
    </w:p>
    <w:p w:rsidR="00000000" w:rsidRDefault="008D1FAB">
      <w:pPr>
        <w:shd w:val="clear" w:color="auto" w:fill="FFFFFF"/>
        <w:spacing w:line="264" w:lineRule="exact"/>
        <w:ind w:left="1128" w:right="67"/>
        <w:jc w:val="both"/>
      </w:pPr>
      <w:r>
        <w:rPr>
          <w:color w:val="000000"/>
          <w:spacing w:val="-7"/>
          <w:sz w:val="24"/>
          <w:szCs w:val="24"/>
          <w:lang w:val="uk-UA"/>
        </w:rPr>
        <w:t>відносин, зокрема до юридичних осіб та до фізичних осіб, із якими спадкоємець не перебував у родинних стосунках.</w:t>
      </w:r>
    </w:p>
    <w:p w:rsidR="00000000" w:rsidRDefault="008D1FAB" w:rsidP="008D1FAB">
      <w:pPr>
        <w:numPr>
          <w:ilvl w:val="0"/>
          <w:numId w:val="2"/>
        </w:numPr>
        <w:shd w:val="clear" w:color="auto" w:fill="FFFFFF"/>
        <w:tabs>
          <w:tab w:val="left" w:pos="1320"/>
        </w:tabs>
        <w:spacing w:line="264" w:lineRule="exact"/>
        <w:ind w:left="1123"/>
        <w:rPr>
          <w:color w:val="000000"/>
          <w:spacing w:val="-17"/>
          <w:sz w:val="24"/>
          <w:szCs w:val="24"/>
          <w:lang w:val="uk-UA"/>
        </w:rPr>
      </w:pPr>
      <w:r>
        <w:rPr>
          <w:color w:val="000000"/>
          <w:spacing w:val="-7"/>
          <w:sz w:val="24"/>
          <w:szCs w:val="24"/>
          <w:lang w:val="uk-UA"/>
        </w:rPr>
        <w:t>Спадкування за заповітом можливе тільки у тому випадку, якщо спадкодавець був пов</w:t>
      </w:r>
      <w:r>
        <w:rPr>
          <w:color w:val="000000"/>
          <w:spacing w:val="-7"/>
          <w:sz w:val="24"/>
          <w:szCs w:val="24"/>
          <w:lang w:val="uk-UA"/>
        </w:rPr>
        <w:t>ністю</w:t>
      </w:r>
      <w:r>
        <w:rPr>
          <w:color w:val="000000"/>
          <w:spacing w:val="-7"/>
          <w:sz w:val="24"/>
          <w:szCs w:val="24"/>
          <w:lang w:val="uk-UA"/>
        </w:rPr>
        <w:br/>
      </w:r>
      <w:r>
        <w:rPr>
          <w:color w:val="000000"/>
          <w:spacing w:val="-1"/>
          <w:sz w:val="24"/>
          <w:szCs w:val="24"/>
          <w:lang w:val="uk-UA"/>
        </w:rPr>
        <w:t>дієздатним, а спадкування за законом можливе й тоді, коли спадкодавець був</w:t>
      </w:r>
      <w:r>
        <w:rPr>
          <w:color w:val="000000"/>
          <w:spacing w:val="-1"/>
          <w:sz w:val="24"/>
          <w:szCs w:val="24"/>
          <w:lang w:val="uk-UA"/>
        </w:rPr>
        <w:br/>
        <w:t>недієздатним, обмежено дієздатним, частково дієздатним або мав неповну дієздатність.</w:t>
      </w:r>
    </w:p>
    <w:p w:rsidR="00000000" w:rsidRDefault="008D1FAB" w:rsidP="008D1FAB">
      <w:pPr>
        <w:numPr>
          <w:ilvl w:val="0"/>
          <w:numId w:val="2"/>
        </w:numPr>
        <w:shd w:val="clear" w:color="auto" w:fill="FFFFFF"/>
        <w:tabs>
          <w:tab w:val="left" w:pos="1320"/>
        </w:tabs>
        <w:spacing w:line="264" w:lineRule="exact"/>
        <w:ind w:left="1123"/>
        <w:rPr>
          <w:color w:val="000000"/>
          <w:spacing w:val="-26"/>
          <w:sz w:val="24"/>
          <w:szCs w:val="24"/>
          <w:lang w:val="uk-UA"/>
        </w:rPr>
      </w:pPr>
      <w:r>
        <w:rPr>
          <w:color w:val="000000"/>
          <w:spacing w:val="-7"/>
          <w:sz w:val="24"/>
          <w:szCs w:val="24"/>
          <w:lang w:val="uk-UA"/>
        </w:rPr>
        <w:t xml:space="preserve">При спадкуванні за заповітом у законі передбачено коло осіб, які мають право на </w:t>
      </w:r>
      <w:proofErr w:type="spellStart"/>
      <w:r>
        <w:rPr>
          <w:color w:val="000000"/>
          <w:spacing w:val="-7"/>
          <w:sz w:val="24"/>
          <w:szCs w:val="24"/>
          <w:lang w:val="uk-UA"/>
        </w:rPr>
        <w:t>обов'</w:t>
      </w:r>
      <w:r>
        <w:rPr>
          <w:color w:val="000000"/>
          <w:spacing w:val="-7"/>
          <w:sz w:val="24"/>
          <w:szCs w:val="24"/>
          <w:lang w:val="uk-UA"/>
        </w:rPr>
        <w:t>яз</w:t>
      </w:r>
      <w:proofErr w:type="spellEnd"/>
      <w:r>
        <w:rPr>
          <w:color w:val="000000"/>
          <w:spacing w:val="-7"/>
          <w:sz w:val="24"/>
          <w:szCs w:val="24"/>
          <w:lang w:val="uk-UA"/>
        </w:rPr>
        <w:softHyphen/>
      </w:r>
      <w:r>
        <w:rPr>
          <w:color w:val="000000"/>
          <w:spacing w:val="-7"/>
          <w:sz w:val="24"/>
          <w:szCs w:val="24"/>
          <w:lang w:val="uk-UA"/>
        </w:rPr>
        <w:br/>
      </w:r>
      <w:proofErr w:type="spellStart"/>
      <w:r>
        <w:rPr>
          <w:color w:val="000000"/>
          <w:spacing w:val="-3"/>
          <w:sz w:val="24"/>
          <w:szCs w:val="24"/>
          <w:lang w:val="uk-UA"/>
        </w:rPr>
        <w:t>кову</w:t>
      </w:r>
      <w:proofErr w:type="spellEnd"/>
      <w:r>
        <w:rPr>
          <w:color w:val="000000"/>
          <w:spacing w:val="-3"/>
          <w:sz w:val="24"/>
          <w:szCs w:val="24"/>
          <w:lang w:val="uk-UA"/>
        </w:rPr>
        <w:t xml:space="preserve"> частку в спадщині, а у разі спадкування за законом таке коло осіб не визначається.</w:t>
      </w:r>
    </w:p>
    <w:p w:rsidR="00000000" w:rsidRDefault="008D1FAB" w:rsidP="008D1FAB">
      <w:pPr>
        <w:numPr>
          <w:ilvl w:val="0"/>
          <w:numId w:val="2"/>
        </w:numPr>
        <w:shd w:val="clear" w:color="auto" w:fill="FFFFFF"/>
        <w:tabs>
          <w:tab w:val="left" w:pos="1320"/>
        </w:tabs>
        <w:spacing w:line="264" w:lineRule="exact"/>
        <w:ind w:left="1123"/>
        <w:rPr>
          <w:color w:val="000000"/>
          <w:spacing w:val="-12"/>
          <w:sz w:val="24"/>
          <w:szCs w:val="24"/>
          <w:lang w:val="uk-UA"/>
        </w:rPr>
      </w:pPr>
      <w:r>
        <w:rPr>
          <w:color w:val="000000"/>
          <w:spacing w:val="-6"/>
          <w:sz w:val="24"/>
          <w:szCs w:val="24"/>
          <w:lang w:val="uk-UA"/>
        </w:rPr>
        <w:t>Можливе спадкування за законом замість спадкування за заповітом, але зворотний варіант</w:t>
      </w:r>
      <w:r>
        <w:rPr>
          <w:color w:val="000000"/>
          <w:spacing w:val="-6"/>
          <w:sz w:val="24"/>
          <w:szCs w:val="24"/>
          <w:lang w:val="uk-UA"/>
        </w:rPr>
        <w:br/>
      </w:r>
      <w:r>
        <w:rPr>
          <w:color w:val="000000"/>
          <w:spacing w:val="-10"/>
          <w:sz w:val="24"/>
          <w:szCs w:val="24"/>
          <w:lang w:val="uk-UA"/>
        </w:rPr>
        <w:t>виключається.</w:t>
      </w:r>
    </w:p>
    <w:p w:rsidR="00000000" w:rsidRDefault="008D1FAB" w:rsidP="008D1FAB">
      <w:pPr>
        <w:numPr>
          <w:ilvl w:val="0"/>
          <w:numId w:val="2"/>
        </w:numPr>
        <w:shd w:val="clear" w:color="auto" w:fill="FFFFFF"/>
        <w:tabs>
          <w:tab w:val="left" w:pos="1320"/>
        </w:tabs>
        <w:spacing w:before="5" w:line="264" w:lineRule="exact"/>
        <w:ind w:left="1123"/>
        <w:rPr>
          <w:color w:val="000000"/>
          <w:spacing w:val="-17"/>
          <w:sz w:val="24"/>
          <w:szCs w:val="24"/>
          <w:lang w:val="uk-UA"/>
        </w:rPr>
      </w:pPr>
      <w:r>
        <w:rPr>
          <w:color w:val="000000"/>
          <w:spacing w:val="-6"/>
          <w:sz w:val="24"/>
          <w:szCs w:val="24"/>
          <w:lang w:val="uk-UA"/>
        </w:rPr>
        <w:t>Коло осіб, які не можуть бути спадкоємцями за законом</w:t>
      </w:r>
      <w:r>
        <w:rPr>
          <w:color w:val="000000"/>
          <w:spacing w:val="-6"/>
          <w:sz w:val="24"/>
          <w:szCs w:val="24"/>
          <w:lang w:val="uk-UA"/>
        </w:rPr>
        <w:t>, значно ширше, ніж коло осіб, які</w:t>
      </w:r>
      <w:r>
        <w:rPr>
          <w:color w:val="000000"/>
          <w:spacing w:val="-6"/>
          <w:sz w:val="24"/>
          <w:szCs w:val="24"/>
          <w:lang w:val="uk-UA"/>
        </w:rPr>
        <w:br/>
      </w:r>
      <w:r>
        <w:rPr>
          <w:color w:val="000000"/>
          <w:spacing w:val="-9"/>
          <w:sz w:val="24"/>
          <w:szCs w:val="24"/>
          <w:lang w:val="uk-UA"/>
        </w:rPr>
        <w:t>не можуть бути спадкоємцями за заповітом.</w:t>
      </w:r>
    </w:p>
    <w:p w:rsidR="00000000" w:rsidRDefault="008D1FAB">
      <w:pPr>
        <w:shd w:val="clear" w:color="auto" w:fill="FFFFFF"/>
        <w:spacing w:before="5" w:line="264" w:lineRule="exact"/>
        <w:ind w:left="1099"/>
      </w:pPr>
      <w:r>
        <w:rPr>
          <w:color w:val="000000"/>
          <w:spacing w:val="-3"/>
          <w:sz w:val="24"/>
          <w:szCs w:val="24"/>
          <w:lang w:val="uk-UA"/>
        </w:rPr>
        <w:t xml:space="preserve">&amp; </w:t>
      </w:r>
      <w:r>
        <w:rPr>
          <w:color w:val="000000"/>
          <w:spacing w:val="-3"/>
          <w:sz w:val="24"/>
          <w:szCs w:val="24"/>
          <w:lang w:val="uk-UA"/>
        </w:rPr>
        <w:t>Спадкування за законом можливе тільки за одним спадкодавцем, а спадкування за за</w:t>
      </w:r>
      <w:r>
        <w:rPr>
          <w:color w:val="000000"/>
          <w:spacing w:val="-3"/>
          <w:sz w:val="24"/>
          <w:szCs w:val="24"/>
          <w:lang w:val="uk-UA"/>
        </w:rPr>
        <w:softHyphen/>
        <w:t xml:space="preserve">повітом можливе водночас за двома спадкодавцями (спадкування майна за подружжям). </w:t>
      </w:r>
      <w:r>
        <w:rPr>
          <w:color w:val="000000"/>
          <w:spacing w:val="-2"/>
          <w:sz w:val="24"/>
          <w:szCs w:val="24"/>
          <w:lang w:val="uk-UA"/>
        </w:rPr>
        <w:t>9.     За відм</w:t>
      </w:r>
      <w:r>
        <w:rPr>
          <w:color w:val="000000"/>
          <w:spacing w:val="-2"/>
          <w:sz w:val="24"/>
          <w:szCs w:val="24"/>
          <w:lang w:val="uk-UA"/>
        </w:rPr>
        <w:t xml:space="preserve">ови від прийняття спадщини спадкоємця за законом питання про те, кому </w:t>
      </w:r>
      <w:r>
        <w:rPr>
          <w:color w:val="000000"/>
          <w:spacing w:val="-8"/>
          <w:sz w:val="24"/>
          <w:szCs w:val="24"/>
          <w:lang w:val="uk-UA"/>
        </w:rPr>
        <w:t xml:space="preserve">перейде частка спадщини, регулюється тільки законом, а у разі відмови від прийняття </w:t>
      </w:r>
      <w:r>
        <w:rPr>
          <w:color w:val="000000"/>
          <w:spacing w:val="-4"/>
          <w:sz w:val="24"/>
          <w:szCs w:val="24"/>
          <w:lang w:val="uk-UA"/>
        </w:rPr>
        <w:t xml:space="preserve">спадщини спадкоємцем за заповітом питання про те. кому перейде спадщина, </w:t>
      </w:r>
      <w:r>
        <w:rPr>
          <w:color w:val="000000"/>
          <w:spacing w:val="-5"/>
          <w:sz w:val="24"/>
          <w:szCs w:val="24"/>
          <w:lang w:val="uk-UA"/>
        </w:rPr>
        <w:t>може регулюватися як законом</w:t>
      </w:r>
      <w:r>
        <w:rPr>
          <w:color w:val="000000"/>
          <w:spacing w:val="-5"/>
          <w:sz w:val="24"/>
          <w:szCs w:val="24"/>
          <w:lang w:val="uk-UA"/>
        </w:rPr>
        <w:t xml:space="preserve">, так і заповітом (у випадку, якщо спадкодавець у заповіті </w:t>
      </w:r>
      <w:proofErr w:type="spellStart"/>
      <w:r>
        <w:rPr>
          <w:color w:val="000000"/>
          <w:spacing w:val="-9"/>
          <w:sz w:val="24"/>
          <w:szCs w:val="24"/>
          <w:lang w:val="uk-UA"/>
        </w:rPr>
        <w:t>підприганачив</w:t>
      </w:r>
      <w:proofErr w:type="spellEnd"/>
      <w:r>
        <w:rPr>
          <w:color w:val="000000"/>
          <w:spacing w:val="-9"/>
          <w:sz w:val="24"/>
          <w:szCs w:val="24"/>
          <w:lang w:val="uk-UA"/>
        </w:rPr>
        <w:t xml:space="preserve"> спадкоємця),</w:t>
      </w:r>
    </w:p>
    <w:p w:rsidR="00000000" w:rsidRDefault="008D1FAB">
      <w:pPr>
        <w:shd w:val="clear" w:color="auto" w:fill="FFFFFF"/>
        <w:spacing w:before="10" w:line="264" w:lineRule="exact"/>
        <w:ind w:left="1094" w:right="77"/>
        <w:jc w:val="both"/>
      </w:pPr>
      <w:r>
        <w:rPr>
          <w:color w:val="000000"/>
          <w:spacing w:val="-8"/>
          <w:sz w:val="24"/>
          <w:szCs w:val="24"/>
          <w:lang w:val="uk-UA"/>
        </w:rPr>
        <w:t>10.</w:t>
      </w:r>
      <w:r>
        <w:rPr>
          <w:color w:val="000000"/>
          <w:spacing w:val="-8"/>
          <w:sz w:val="24"/>
          <w:szCs w:val="24"/>
          <w:lang w:val="uk-UA"/>
        </w:rPr>
        <w:t xml:space="preserve">У випадку спадкування за заповітом спадкоємець за законом може бути позбавлений права </w:t>
      </w:r>
      <w:r>
        <w:rPr>
          <w:color w:val="000000"/>
          <w:spacing w:val="-3"/>
          <w:sz w:val="24"/>
          <w:szCs w:val="24"/>
          <w:lang w:val="uk-UA"/>
        </w:rPr>
        <w:t>на спадкування, а при спадкуванні за законом таке виключається.</w:t>
      </w:r>
    </w:p>
    <w:p w:rsidR="00000000" w:rsidRDefault="008D1FAB">
      <w:pPr>
        <w:shd w:val="clear" w:color="auto" w:fill="FFFFFF"/>
        <w:spacing w:before="10" w:line="264" w:lineRule="exact"/>
        <w:ind w:left="1094" w:right="254"/>
        <w:jc w:val="both"/>
      </w:pPr>
      <w:r>
        <w:rPr>
          <w:color w:val="000000"/>
          <w:spacing w:val="-5"/>
          <w:sz w:val="24"/>
          <w:szCs w:val="24"/>
          <w:lang w:val="uk-UA"/>
        </w:rPr>
        <w:t>11.</w:t>
      </w:r>
      <w:r>
        <w:rPr>
          <w:color w:val="000000"/>
          <w:spacing w:val="-5"/>
          <w:sz w:val="24"/>
          <w:szCs w:val="24"/>
          <w:lang w:val="uk-UA"/>
        </w:rPr>
        <w:t>У разі спадкув</w:t>
      </w:r>
      <w:r>
        <w:rPr>
          <w:color w:val="000000"/>
          <w:spacing w:val="-5"/>
          <w:sz w:val="24"/>
          <w:szCs w:val="24"/>
          <w:lang w:val="uk-UA"/>
        </w:rPr>
        <w:t>ання за заповітом можливе успадкування частини спадщини, а при спад</w:t>
      </w:r>
      <w:r>
        <w:rPr>
          <w:color w:val="000000"/>
          <w:spacing w:val="-5"/>
          <w:sz w:val="24"/>
          <w:szCs w:val="24"/>
          <w:lang w:val="uk-UA"/>
        </w:rPr>
        <w:softHyphen/>
      </w:r>
      <w:r>
        <w:rPr>
          <w:color w:val="000000"/>
          <w:spacing w:val="1"/>
          <w:sz w:val="24"/>
          <w:szCs w:val="24"/>
          <w:lang w:val="uk-UA"/>
        </w:rPr>
        <w:t>куванні за законом — тільки всієї спадщини.</w:t>
      </w:r>
    </w:p>
    <w:p w:rsidR="00000000" w:rsidRDefault="008D1FAB">
      <w:pPr>
        <w:shd w:val="clear" w:color="auto" w:fill="FFFFFF"/>
        <w:spacing w:line="264" w:lineRule="exact"/>
        <w:ind w:left="1085"/>
      </w:pPr>
      <w:r>
        <w:rPr>
          <w:color w:val="000000"/>
          <w:spacing w:val="-5"/>
          <w:sz w:val="24"/>
          <w:szCs w:val="24"/>
          <w:lang w:val="uk-UA"/>
        </w:rPr>
        <w:t>12.</w:t>
      </w:r>
      <w:r>
        <w:rPr>
          <w:color w:val="000000"/>
          <w:spacing w:val="-5"/>
          <w:sz w:val="24"/>
          <w:szCs w:val="24"/>
          <w:lang w:val="uk-UA"/>
        </w:rPr>
        <w:t xml:space="preserve">При успадкуванні за </w:t>
      </w:r>
      <w:proofErr w:type="spellStart"/>
      <w:r>
        <w:rPr>
          <w:color w:val="000000"/>
          <w:spacing w:val="-5"/>
          <w:sz w:val="24"/>
          <w:szCs w:val="24"/>
          <w:lang w:val="uk-UA"/>
        </w:rPr>
        <w:t>за</w:t>
      </w:r>
      <w:proofErr w:type="spellEnd"/>
      <w:r>
        <w:rPr>
          <w:color w:val="000000"/>
          <w:spacing w:val="-5"/>
          <w:sz w:val="24"/>
          <w:szCs w:val="24"/>
          <w:lang w:val="uk-UA"/>
        </w:rPr>
        <w:t xml:space="preserve"> повітом речові права на майно спадкодавця можуть виникати у осіб, які не є спадкоємцями (наприклад, </w:t>
      </w:r>
      <w:proofErr w:type="spellStart"/>
      <w:r>
        <w:rPr>
          <w:color w:val="000000"/>
          <w:spacing w:val="-5"/>
          <w:sz w:val="24"/>
          <w:szCs w:val="24"/>
          <w:lang w:val="uk-UA"/>
        </w:rPr>
        <w:t>відмовоодержувачів</w:t>
      </w:r>
      <w:proofErr w:type="spellEnd"/>
      <w:r>
        <w:rPr>
          <w:color w:val="000000"/>
          <w:spacing w:val="-5"/>
          <w:sz w:val="24"/>
          <w:szCs w:val="24"/>
          <w:lang w:val="uk-UA"/>
        </w:rPr>
        <w:t>), а у випадку спадкування за законом таке виключається.</w:t>
      </w:r>
    </w:p>
    <w:p w:rsidR="00000000" w:rsidRDefault="008D1FAB">
      <w:pPr>
        <w:shd w:val="clear" w:color="auto" w:fill="FFFFFF"/>
        <w:spacing w:line="264" w:lineRule="exact"/>
        <w:ind w:left="1099" w:right="288"/>
        <w:jc w:val="both"/>
      </w:pPr>
      <w:r>
        <w:rPr>
          <w:color w:val="000000"/>
          <w:spacing w:val="-3"/>
          <w:sz w:val="24"/>
          <w:szCs w:val="24"/>
          <w:lang w:val="uk-UA"/>
        </w:rPr>
        <w:t>13.</w:t>
      </w:r>
      <w:r>
        <w:rPr>
          <w:color w:val="000000"/>
          <w:spacing w:val="-3"/>
          <w:sz w:val="24"/>
          <w:szCs w:val="24"/>
          <w:lang w:val="uk-UA"/>
        </w:rPr>
        <w:t xml:space="preserve">У разі спадкування за заповітом право на спадкування може виникнути з умовою, а у </w:t>
      </w:r>
      <w:r>
        <w:rPr>
          <w:color w:val="000000"/>
          <w:spacing w:val="-7"/>
          <w:sz w:val="24"/>
          <w:szCs w:val="24"/>
          <w:lang w:val="uk-UA"/>
        </w:rPr>
        <w:t>випадку спадкування за законом такого не передбачено.</w:t>
      </w:r>
    </w:p>
    <w:p w:rsidR="00000000" w:rsidRDefault="008D1FAB">
      <w:pPr>
        <w:shd w:val="clear" w:color="auto" w:fill="FFFFFF"/>
        <w:spacing w:before="274" w:line="264" w:lineRule="exact"/>
        <w:ind w:left="830"/>
      </w:pPr>
      <w:r>
        <w:rPr>
          <w:color w:val="000000"/>
          <w:spacing w:val="-8"/>
          <w:sz w:val="24"/>
          <w:szCs w:val="24"/>
          <w:lang w:val="uk-UA"/>
        </w:rPr>
        <w:t xml:space="preserve">Між неприйняттям спадщини і відмовою </w:t>
      </w:r>
      <w:r>
        <w:rPr>
          <w:i/>
          <w:iCs/>
          <w:color w:val="000000"/>
          <w:spacing w:val="-8"/>
          <w:sz w:val="24"/>
          <w:szCs w:val="24"/>
          <w:lang w:val="uk-UA"/>
        </w:rPr>
        <w:t xml:space="preserve">під </w:t>
      </w:r>
      <w:r>
        <w:rPr>
          <w:color w:val="000000"/>
          <w:spacing w:val="-8"/>
          <w:sz w:val="24"/>
          <w:szCs w:val="24"/>
          <w:lang w:val="uk-UA"/>
        </w:rPr>
        <w:t xml:space="preserve">спадщини </w:t>
      </w:r>
      <w:r>
        <w:rPr>
          <w:color w:val="000000"/>
          <w:spacing w:val="-6"/>
          <w:sz w:val="24"/>
          <w:szCs w:val="24"/>
          <w:lang w:val="uk-UA"/>
        </w:rPr>
        <w:t>1.     Неп</w:t>
      </w:r>
      <w:r>
        <w:rPr>
          <w:color w:val="000000"/>
          <w:spacing w:val="-6"/>
          <w:sz w:val="24"/>
          <w:szCs w:val="24"/>
          <w:lang w:val="uk-UA"/>
        </w:rPr>
        <w:t xml:space="preserve">рийняття спадщини є бездіяльністю, а відмова від спадщини — дією. </w:t>
      </w:r>
      <w:r>
        <w:rPr>
          <w:color w:val="000000"/>
          <w:spacing w:val="-5"/>
          <w:sz w:val="24"/>
          <w:szCs w:val="24"/>
          <w:lang w:val="uk-UA"/>
        </w:rPr>
        <w:t>,   2. Неприйняття спадщини має місце тоді, коли спадкоємець не подає до нотаріальної конто</w:t>
      </w:r>
      <w:r>
        <w:rPr>
          <w:color w:val="000000"/>
          <w:spacing w:val="-5"/>
          <w:sz w:val="24"/>
          <w:szCs w:val="24"/>
          <w:lang w:val="uk-UA"/>
        </w:rPr>
        <w:softHyphen/>
        <w:t xml:space="preserve">ри у 6-місячний строк заяви про прийняття спадщини, а відмова — коли в цей строк </w:t>
      </w:r>
      <w:r>
        <w:rPr>
          <w:color w:val="000000"/>
          <w:spacing w:val="-9"/>
          <w:sz w:val="24"/>
          <w:szCs w:val="24"/>
          <w:lang w:val="uk-UA"/>
        </w:rPr>
        <w:t>спадкоємець подає</w:t>
      </w:r>
      <w:r>
        <w:rPr>
          <w:color w:val="000000"/>
          <w:spacing w:val="-9"/>
          <w:sz w:val="24"/>
          <w:szCs w:val="24"/>
          <w:lang w:val="uk-UA"/>
        </w:rPr>
        <w:t xml:space="preserve"> заяву про відмову від спадщини.</w:t>
      </w:r>
    </w:p>
    <w:p w:rsidR="00000000" w:rsidRDefault="008D1FAB" w:rsidP="008D1FAB">
      <w:pPr>
        <w:numPr>
          <w:ilvl w:val="0"/>
          <w:numId w:val="3"/>
        </w:numPr>
        <w:shd w:val="clear" w:color="auto" w:fill="FFFFFF"/>
        <w:tabs>
          <w:tab w:val="left" w:pos="1315"/>
        </w:tabs>
        <w:spacing w:before="5" w:line="264" w:lineRule="exact"/>
        <w:ind w:left="1080"/>
        <w:rPr>
          <w:color w:val="000000"/>
          <w:spacing w:val="-21"/>
          <w:sz w:val="24"/>
          <w:szCs w:val="24"/>
          <w:lang w:val="uk-UA"/>
        </w:rPr>
      </w:pPr>
      <w:r>
        <w:rPr>
          <w:color w:val="000000"/>
          <w:spacing w:val="-3"/>
          <w:sz w:val="24"/>
          <w:szCs w:val="24"/>
          <w:lang w:val="uk-UA"/>
        </w:rPr>
        <w:t>Неприйняття спадщини можливе тільки тоді, коли спадкоємець проживав окремо від</w:t>
      </w:r>
      <w:r>
        <w:rPr>
          <w:color w:val="000000"/>
          <w:spacing w:val="-3"/>
          <w:sz w:val="24"/>
          <w:szCs w:val="24"/>
          <w:lang w:val="uk-UA"/>
        </w:rPr>
        <w:br/>
      </w:r>
      <w:r>
        <w:rPr>
          <w:color w:val="000000"/>
          <w:spacing w:val="-6"/>
          <w:sz w:val="24"/>
          <w:szCs w:val="24"/>
          <w:lang w:val="uk-UA"/>
        </w:rPr>
        <w:t>спадкодавця, а відмова — і тоді, коли вони проживали разом.</w:t>
      </w:r>
    </w:p>
    <w:p w:rsidR="00000000" w:rsidRDefault="008D1FAB" w:rsidP="008D1FAB">
      <w:pPr>
        <w:numPr>
          <w:ilvl w:val="0"/>
          <w:numId w:val="3"/>
        </w:numPr>
        <w:shd w:val="clear" w:color="auto" w:fill="FFFFFF"/>
        <w:tabs>
          <w:tab w:val="left" w:pos="1315"/>
        </w:tabs>
        <w:spacing w:before="5" w:line="264" w:lineRule="exact"/>
        <w:ind w:left="1080"/>
        <w:rPr>
          <w:color w:val="000000"/>
          <w:spacing w:val="-17"/>
          <w:sz w:val="24"/>
          <w:szCs w:val="24"/>
          <w:lang w:val="uk-UA"/>
        </w:rPr>
      </w:pPr>
      <w:r>
        <w:rPr>
          <w:color w:val="000000"/>
          <w:spacing w:val="-4"/>
          <w:sz w:val="24"/>
          <w:szCs w:val="24"/>
          <w:lang w:val="uk-UA"/>
        </w:rPr>
        <w:t>Відмова від прийняття спадщини може бути відкликана, а щодо неприйняття сп</w:t>
      </w:r>
      <w:r>
        <w:rPr>
          <w:color w:val="000000"/>
          <w:spacing w:val="-4"/>
          <w:sz w:val="24"/>
          <w:szCs w:val="24"/>
          <w:lang w:val="uk-UA"/>
        </w:rPr>
        <w:t>адщини</w:t>
      </w:r>
      <w:r>
        <w:rPr>
          <w:color w:val="000000"/>
          <w:spacing w:val="-4"/>
          <w:sz w:val="24"/>
          <w:szCs w:val="24"/>
          <w:lang w:val="uk-UA"/>
        </w:rPr>
        <w:br/>
      </w:r>
      <w:r>
        <w:rPr>
          <w:color w:val="000000"/>
          <w:spacing w:val="-6"/>
          <w:sz w:val="24"/>
          <w:szCs w:val="24"/>
          <w:lang w:val="uk-UA"/>
        </w:rPr>
        <w:t>це виключається.</w:t>
      </w:r>
    </w:p>
    <w:p w:rsidR="00000000" w:rsidRDefault="008D1FAB" w:rsidP="008D1FAB">
      <w:pPr>
        <w:numPr>
          <w:ilvl w:val="0"/>
          <w:numId w:val="3"/>
        </w:numPr>
        <w:shd w:val="clear" w:color="auto" w:fill="FFFFFF"/>
        <w:tabs>
          <w:tab w:val="left" w:pos="1315"/>
        </w:tabs>
        <w:spacing w:before="10" w:line="264" w:lineRule="exact"/>
        <w:ind w:left="1080"/>
        <w:rPr>
          <w:color w:val="000000"/>
          <w:spacing w:val="-19"/>
          <w:sz w:val="24"/>
          <w:szCs w:val="24"/>
          <w:lang w:val="uk-UA"/>
        </w:rPr>
      </w:pPr>
      <w:r>
        <w:rPr>
          <w:color w:val="000000"/>
          <w:spacing w:val="-4"/>
          <w:sz w:val="24"/>
          <w:szCs w:val="24"/>
          <w:lang w:val="uk-UA"/>
        </w:rPr>
        <w:t xml:space="preserve">Можна відмовитись від спадщини на користь іншої особи, але не </w:t>
      </w:r>
      <w:proofErr w:type="spellStart"/>
      <w:r>
        <w:rPr>
          <w:color w:val="000000"/>
          <w:spacing w:val="-4"/>
          <w:sz w:val="24"/>
          <w:szCs w:val="24"/>
          <w:lang w:val="uk-UA"/>
        </w:rPr>
        <w:t>молена</w:t>
      </w:r>
      <w:proofErr w:type="spellEnd"/>
      <w:r>
        <w:rPr>
          <w:color w:val="000000"/>
          <w:spacing w:val="-4"/>
          <w:sz w:val="24"/>
          <w:szCs w:val="24"/>
          <w:lang w:val="uk-UA"/>
        </w:rPr>
        <w:t xml:space="preserve"> не прийняти</w:t>
      </w:r>
      <w:r>
        <w:rPr>
          <w:color w:val="000000"/>
          <w:spacing w:val="-4"/>
          <w:sz w:val="24"/>
          <w:szCs w:val="24"/>
          <w:lang w:val="uk-UA"/>
        </w:rPr>
        <w:br/>
      </w:r>
      <w:r>
        <w:rPr>
          <w:color w:val="000000"/>
          <w:spacing w:val="-5"/>
          <w:sz w:val="24"/>
          <w:szCs w:val="24"/>
          <w:lang w:val="uk-UA"/>
        </w:rPr>
        <w:t>спадщину за умови отримання її іншою особою,</w:t>
      </w:r>
    </w:p>
    <w:p w:rsidR="00000000" w:rsidRDefault="008D1FAB" w:rsidP="008D1FAB">
      <w:pPr>
        <w:numPr>
          <w:ilvl w:val="0"/>
          <w:numId w:val="3"/>
        </w:numPr>
        <w:shd w:val="clear" w:color="auto" w:fill="FFFFFF"/>
        <w:tabs>
          <w:tab w:val="left" w:pos="1315"/>
        </w:tabs>
        <w:spacing w:line="264" w:lineRule="exact"/>
        <w:ind w:left="1080"/>
        <w:rPr>
          <w:color w:val="000000"/>
          <w:spacing w:val="-17"/>
          <w:sz w:val="24"/>
          <w:szCs w:val="24"/>
          <w:lang w:val="uk-UA"/>
        </w:rPr>
      </w:pPr>
      <w:r>
        <w:rPr>
          <w:color w:val="000000"/>
          <w:spacing w:val="3"/>
          <w:sz w:val="24"/>
          <w:szCs w:val="24"/>
          <w:lang w:val="uk-UA"/>
        </w:rPr>
        <w:t>Можна відмовитись від спадщини за заповітом, але отримати спадщину за законом,</w:t>
      </w:r>
      <w:r>
        <w:rPr>
          <w:color w:val="000000"/>
          <w:spacing w:val="3"/>
          <w:sz w:val="24"/>
          <w:szCs w:val="24"/>
          <w:lang w:val="uk-UA"/>
        </w:rPr>
        <w:br/>
      </w:r>
      <w:r>
        <w:rPr>
          <w:color w:val="000000"/>
          <w:spacing w:val="-3"/>
          <w:sz w:val="24"/>
          <w:szCs w:val="24"/>
          <w:lang w:val="uk-UA"/>
        </w:rPr>
        <w:t>якщо відбулося не</w:t>
      </w:r>
      <w:r>
        <w:rPr>
          <w:color w:val="000000"/>
          <w:spacing w:val="-3"/>
          <w:sz w:val="24"/>
          <w:szCs w:val="24"/>
          <w:lang w:val="uk-UA"/>
        </w:rPr>
        <w:t xml:space="preserve">прийняття спадщини, то особа не </w:t>
      </w:r>
      <w:proofErr w:type="spellStart"/>
      <w:r>
        <w:rPr>
          <w:color w:val="000000"/>
          <w:spacing w:val="-3"/>
          <w:sz w:val="24"/>
          <w:szCs w:val="24"/>
          <w:lang w:val="uk-UA"/>
        </w:rPr>
        <w:t>снадкує</w:t>
      </w:r>
      <w:proofErr w:type="spellEnd"/>
      <w:r>
        <w:rPr>
          <w:color w:val="000000"/>
          <w:spacing w:val="-3"/>
          <w:sz w:val="24"/>
          <w:szCs w:val="24"/>
          <w:lang w:val="uk-UA"/>
        </w:rPr>
        <w:t xml:space="preserve"> ні за законом, ні за заповітом.</w:t>
      </w:r>
    </w:p>
    <w:p w:rsidR="00000000" w:rsidRDefault="008D1FAB" w:rsidP="008D1FAB">
      <w:pPr>
        <w:numPr>
          <w:ilvl w:val="0"/>
          <w:numId w:val="3"/>
        </w:numPr>
        <w:shd w:val="clear" w:color="auto" w:fill="FFFFFF"/>
        <w:tabs>
          <w:tab w:val="left" w:pos="1315"/>
        </w:tabs>
        <w:spacing w:line="264" w:lineRule="exact"/>
        <w:ind w:left="1080"/>
        <w:rPr>
          <w:color w:val="000000"/>
          <w:spacing w:val="-17"/>
          <w:sz w:val="24"/>
          <w:szCs w:val="24"/>
          <w:lang w:val="uk-UA"/>
        </w:rPr>
        <w:sectPr w:rsidR="00000000">
          <w:type w:val="continuous"/>
          <w:pgSz w:w="11909" w:h="16834"/>
          <w:pgMar w:top="848" w:right="1356" w:bottom="360" w:left="286" w:header="720" w:footer="720" w:gutter="0"/>
          <w:cols w:space="60"/>
          <w:noEndnote/>
        </w:sectPr>
      </w:pPr>
    </w:p>
    <w:p w:rsidR="00000000" w:rsidRDefault="008D1FAB">
      <w:pPr>
        <w:shd w:val="clear" w:color="auto" w:fill="FFFFFF"/>
        <w:spacing w:line="259" w:lineRule="exact"/>
        <w:ind w:left="72"/>
      </w:pPr>
      <w:r>
        <w:rPr>
          <w:color w:val="000000"/>
          <w:spacing w:val="2"/>
          <w:sz w:val="24"/>
          <w:szCs w:val="24"/>
          <w:lang w:val="uk-UA"/>
        </w:rPr>
        <w:lastRenderedPageBreak/>
        <w:t>Між покладанням і заповідальною ВІДМОВОЮ</w:t>
      </w:r>
    </w:p>
    <w:p w:rsidR="00000000" w:rsidRDefault="008D1FAB" w:rsidP="008D1FAB">
      <w:pPr>
        <w:numPr>
          <w:ilvl w:val="0"/>
          <w:numId w:val="4"/>
        </w:numPr>
        <w:shd w:val="clear" w:color="auto" w:fill="FFFFFF"/>
        <w:tabs>
          <w:tab w:val="left" w:pos="250"/>
        </w:tabs>
        <w:spacing w:line="259" w:lineRule="exact"/>
        <w:ind w:left="29"/>
        <w:rPr>
          <w:color w:val="000000"/>
          <w:spacing w:val="-35"/>
          <w:sz w:val="24"/>
          <w:szCs w:val="24"/>
          <w:lang w:val="uk-UA"/>
        </w:rPr>
      </w:pPr>
      <w:r>
        <w:rPr>
          <w:color w:val="000000"/>
          <w:spacing w:val="-1"/>
          <w:sz w:val="24"/>
          <w:szCs w:val="24"/>
          <w:lang w:val="uk-UA"/>
        </w:rPr>
        <w:t xml:space="preserve">У випадку заповідальної відмови передбачається виконання спадкоємцем дій на </w:t>
      </w:r>
      <w:proofErr w:type="spellStart"/>
      <w:r>
        <w:rPr>
          <w:color w:val="000000"/>
          <w:spacing w:val="-1"/>
          <w:sz w:val="24"/>
          <w:szCs w:val="24"/>
          <w:lang w:val="uk-UA"/>
        </w:rPr>
        <w:t>ко</w:t>
      </w:r>
      <w:proofErr w:type="spellEnd"/>
      <w:r>
        <w:rPr>
          <w:color w:val="000000"/>
          <w:spacing w:val="-1"/>
          <w:sz w:val="24"/>
          <w:szCs w:val="24"/>
          <w:lang w:val="uk-UA"/>
        </w:rPr>
        <w:softHyphen/>
      </w:r>
      <w:r>
        <w:rPr>
          <w:color w:val="000000"/>
          <w:spacing w:val="-1"/>
          <w:sz w:val="24"/>
          <w:szCs w:val="24"/>
          <w:lang w:val="uk-UA"/>
        </w:rPr>
        <w:br/>
      </w:r>
      <w:proofErr w:type="spellStart"/>
      <w:r>
        <w:rPr>
          <w:color w:val="000000"/>
          <w:spacing w:val="-7"/>
          <w:sz w:val="24"/>
          <w:szCs w:val="24"/>
          <w:lang w:val="uk-UA"/>
        </w:rPr>
        <w:t>ристь</w:t>
      </w:r>
      <w:proofErr w:type="spellEnd"/>
      <w:r>
        <w:rPr>
          <w:color w:val="000000"/>
          <w:spacing w:val="-7"/>
          <w:sz w:val="24"/>
          <w:szCs w:val="24"/>
          <w:lang w:val="uk-UA"/>
        </w:rPr>
        <w:t xml:space="preserve"> однієї або кількох осіб, а в</w:t>
      </w:r>
      <w:r>
        <w:rPr>
          <w:color w:val="000000"/>
          <w:spacing w:val="-7"/>
          <w:sz w:val="24"/>
          <w:szCs w:val="24"/>
          <w:lang w:val="uk-UA"/>
        </w:rPr>
        <w:t xml:space="preserve"> разі покладання — зобов'язання заповідачем спадкоємця</w:t>
      </w:r>
      <w:r>
        <w:rPr>
          <w:color w:val="000000"/>
          <w:spacing w:val="-7"/>
          <w:sz w:val="24"/>
          <w:szCs w:val="24"/>
          <w:lang w:val="uk-UA"/>
        </w:rPr>
        <w:br/>
      </w:r>
      <w:r>
        <w:rPr>
          <w:color w:val="000000"/>
          <w:spacing w:val="-4"/>
          <w:sz w:val="24"/>
          <w:szCs w:val="24"/>
          <w:lang w:val="uk-UA"/>
        </w:rPr>
        <w:t>вчинити певні дії для досягнення суспільно корисної мсти.</w:t>
      </w:r>
    </w:p>
    <w:p w:rsidR="00000000" w:rsidRDefault="008D1FAB" w:rsidP="008D1FAB">
      <w:pPr>
        <w:numPr>
          <w:ilvl w:val="0"/>
          <w:numId w:val="4"/>
        </w:numPr>
        <w:shd w:val="clear" w:color="auto" w:fill="FFFFFF"/>
        <w:tabs>
          <w:tab w:val="left" w:pos="250"/>
        </w:tabs>
        <w:spacing w:before="10" w:line="259" w:lineRule="exact"/>
        <w:ind w:left="29"/>
        <w:rPr>
          <w:color w:val="000000"/>
          <w:spacing w:val="-18"/>
          <w:sz w:val="24"/>
          <w:szCs w:val="24"/>
          <w:lang w:val="uk-UA"/>
        </w:rPr>
      </w:pPr>
      <w:r>
        <w:rPr>
          <w:color w:val="000000"/>
          <w:spacing w:val="-5"/>
          <w:sz w:val="24"/>
          <w:szCs w:val="24"/>
          <w:lang w:val="uk-UA"/>
        </w:rPr>
        <w:t>Покладання може мати і немайновий характер, а заповідальна відмова — тільки майно</w:t>
      </w:r>
      <w:r>
        <w:rPr>
          <w:color w:val="000000"/>
          <w:spacing w:val="-5"/>
          <w:sz w:val="24"/>
          <w:szCs w:val="24"/>
          <w:lang w:val="uk-UA"/>
        </w:rPr>
        <w:softHyphen/>
      </w:r>
      <w:r>
        <w:rPr>
          <w:color w:val="000000"/>
          <w:spacing w:val="-5"/>
          <w:sz w:val="24"/>
          <w:szCs w:val="24"/>
          <w:lang w:val="uk-UA"/>
        </w:rPr>
        <w:br/>
      </w:r>
      <w:r>
        <w:rPr>
          <w:color w:val="000000"/>
          <w:spacing w:val="-14"/>
          <w:sz w:val="24"/>
          <w:szCs w:val="24"/>
          <w:lang w:val="uk-UA"/>
        </w:rPr>
        <w:t>вий.</w:t>
      </w:r>
    </w:p>
    <w:p w:rsidR="00000000" w:rsidRDefault="008D1FAB" w:rsidP="008D1FAB">
      <w:pPr>
        <w:numPr>
          <w:ilvl w:val="0"/>
          <w:numId w:val="4"/>
        </w:numPr>
        <w:shd w:val="clear" w:color="auto" w:fill="FFFFFF"/>
        <w:tabs>
          <w:tab w:val="left" w:pos="250"/>
        </w:tabs>
        <w:spacing w:line="259" w:lineRule="exact"/>
        <w:ind w:left="29"/>
        <w:rPr>
          <w:color w:val="000000"/>
          <w:spacing w:val="-20"/>
          <w:sz w:val="24"/>
          <w:szCs w:val="24"/>
          <w:lang w:val="uk-UA"/>
        </w:rPr>
      </w:pPr>
      <w:r>
        <w:rPr>
          <w:color w:val="000000"/>
          <w:spacing w:val="-5"/>
          <w:sz w:val="24"/>
          <w:szCs w:val="24"/>
          <w:lang w:val="uk-UA"/>
        </w:rPr>
        <w:t>Виконання заповідальної відмови може вимагати</w:t>
      </w:r>
      <w:r>
        <w:rPr>
          <w:color w:val="000000"/>
          <w:spacing w:val="-5"/>
          <w:sz w:val="24"/>
          <w:szCs w:val="24"/>
          <w:lang w:val="uk-UA"/>
        </w:rPr>
        <w:t xml:space="preserve"> тільки </w:t>
      </w:r>
      <w:proofErr w:type="spellStart"/>
      <w:r>
        <w:rPr>
          <w:color w:val="000000"/>
          <w:spacing w:val="-5"/>
          <w:sz w:val="24"/>
          <w:szCs w:val="24"/>
          <w:lang w:val="uk-UA"/>
        </w:rPr>
        <w:t>відмовоодержувач</w:t>
      </w:r>
      <w:proofErr w:type="spellEnd"/>
      <w:r>
        <w:rPr>
          <w:color w:val="000000"/>
          <w:spacing w:val="-5"/>
          <w:sz w:val="24"/>
          <w:szCs w:val="24"/>
          <w:lang w:val="uk-UA"/>
        </w:rPr>
        <w:t>, а виконання</w:t>
      </w:r>
      <w:r>
        <w:rPr>
          <w:color w:val="000000"/>
          <w:spacing w:val="-5"/>
          <w:sz w:val="24"/>
          <w:szCs w:val="24"/>
          <w:lang w:val="uk-UA"/>
        </w:rPr>
        <w:br/>
        <w:t>покладання має право вимагати не тільки той, хто зацікавлений у його виконанні, а також</w:t>
      </w:r>
      <w:r>
        <w:rPr>
          <w:color w:val="000000"/>
          <w:spacing w:val="-5"/>
          <w:sz w:val="24"/>
          <w:szCs w:val="24"/>
          <w:lang w:val="uk-UA"/>
        </w:rPr>
        <w:br/>
      </w:r>
      <w:r>
        <w:rPr>
          <w:color w:val="000000"/>
          <w:spacing w:val="-11"/>
          <w:sz w:val="24"/>
          <w:szCs w:val="24"/>
          <w:lang w:val="uk-UA"/>
        </w:rPr>
        <w:t>прокурор.</w:t>
      </w:r>
    </w:p>
    <w:p w:rsidR="00000000" w:rsidRDefault="008D1FAB">
      <w:pPr>
        <w:shd w:val="clear" w:color="auto" w:fill="FFFFFF"/>
        <w:spacing w:before="523"/>
        <w:ind w:left="14"/>
      </w:pPr>
      <w:r>
        <w:rPr>
          <w:color w:val="000000"/>
          <w:spacing w:val="-8"/>
          <w:sz w:val="24"/>
          <w:szCs w:val="24"/>
          <w:lang w:val="uk-UA"/>
        </w:rPr>
        <w:t xml:space="preserve">Між спадковою трансмісією і </w:t>
      </w:r>
      <w:proofErr w:type="spellStart"/>
      <w:r>
        <w:rPr>
          <w:color w:val="000000"/>
          <w:spacing w:val="-8"/>
          <w:sz w:val="24"/>
          <w:szCs w:val="24"/>
          <w:lang w:val="uk-UA"/>
        </w:rPr>
        <w:t>пщпршначеїшям</w:t>
      </w:r>
      <w:proofErr w:type="spellEnd"/>
      <w:r>
        <w:rPr>
          <w:color w:val="000000"/>
          <w:spacing w:val="-8"/>
          <w:sz w:val="24"/>
          <w:szCs w:val="24"/>
          <w:lang w:val="uk-UA"/>
        </w:rPr>
        <w:t xml:space="preserve"> спадкоємця</w:t>
      </w:r>
    </w:p>
    <w:p w:rsidR="00000000" w:rsidRDefault="008D1FAB" w:rsidP="008D1FAB">
      <w:pPr>
        <w:numPr>
          <w:ilvl w:val="0"/>
          <w:numId w:val="5"/>
        </w:numPr>
        <w:shd w:val="clear" w:color="auto" w:fill="FFFFFF"/>
        <w:tabs>
          <w:tab w:val="left" w:pos="211"/>
        </w:tabs>
        <w:spacing w:before="259" w:line="259" w:lineRule="exact"/>
        <w:ind w:left="14"/>
        <w:rPr>
          <w:color w:val="000000"/>
          <w:spacing w:val="-32"/>
          <w:sz w:val="24"/>
          <w:szCs w:val="24"/>
          <w:lang w:val="uk-UA"/>
        </w:rPr>
      </w:pPr>
      <w:proofErr w:type="spellStart"/>
      <w:r>
        <w:rPr>
          <w:color w:val="000000"/>
          <w:spacing w:val="-4"/>
          <w:sz w:val="24"/>
          <w:szCs w:val="24"/>
          <w:lang w:val="uk-UA"/>
        </w:rPr>
        <w:t>Шдаризначення</w:t>
      </w:r>
      <w:proofErr w:type="spellEnd"/>
      <w:r>
        <w:rPr>
          <w:color w:val="000000"/>
          <w:spacing w:val="-4"/>
          <w:sz w:val="24"/>
          <w:szCs w:val="24"/>
          <w:lang w:val="uk-UA"/>
        </w:rPr>
        <w:t xml:space="preserve"> спадкоємця можливе </w:t>
      </w:r>
      <w:proofErr w:type="spellStart"/>
      <w:r>
        <w:rPr>
          <w:color w:val="000000"/>
          <w:spacing w:val="-4"/>
          <w:sz w:val="24"/>
          <w:szCs w:val="24"/>
          <w:lang w:val="uk-UA"/>
        </w:rPr>
        <w:t>тільк</w:t>
      </w:r>
      <w:proofErr w:type="spellEnd"/>
      <w:r>
        <w:rPr>
          <w:color w:val="000000"/>
          <w:spacing w:val="-4"/>
          <w:sz w:val="24"/>
          <w:szCs w:val="24"/>
          <w:lang w:val="uk-UA"/>
        </w:rPr>
        <w:t>^</w:t>
      </w:r>
      <w:proofErr w:type="spellStart"/>
      <w:r>
        <w:rPr>
          <w:color w:val="000000"/>
          <w:spacing w:val="-4"/>
          <w:sz w:val="24"/>
          <w:szCs w:val="24"/>
          <w:lang w:val="uk-UA"/>
        </w:rPr>
        <w:t>щші</w:t>
      </w:r>
      <w:proofErr w:type="spellEnd"/>
      <w:r>
        <w:rPr>
          <w:color w:val="000000"/>
          <w:spacing w:val="-4"/>
          <w:sz w:val="24"/>
          <w:szCs w:val="24"/>
          <w:lang w:val="uk-UA"/>
        </w:rPr>
        <w:t xml:space="preserve"> спадкування за запо</w:t>
      </w:r>
      <w:r>
        <w:rPr>
          <w:color w:val="000000"/>
          <w:spacing w:val="-4"/>
          <w:sz w:val="24"/>
          <w:szCs w:val="24"/>
          <w:lang w:val="uk-UA"/>
        </w:rPr>
        <w:t>вітом, а спадкова</w:t>
      </w:r>
      <w:r>
        <w:rPr>
          <w:color w:val="000000"/>
          <w:spacing w:val="-4"/>
          <w:sz w:val="24"/>
          <w:szCs w:val="24"/>
          <w:lang w:val="uk-UA"/>
        </w:rPr>
        <w:br/>
        <w:t>трансмісія може мати місце також у випадку спадкування за законом.</w:t>
      </w:r>
    </w:p>
    <w:p w:rsidR="00000000" w:rsidRDefault="008D1FAB" w:rsidP="008D1FAB">
      <w:pPr>
        <w:numPr>
          <w:ilvl w:val="0"/>
          <w:numId w:val="5"/>
        </w:numPr>
        <w:shd w:val="clear" w:color="auto" w:fill="FFFFFF"/>
        <w:tabs>
          <w:tab w:val="left" w:pos="211"/>
        </w:tabs>
        <w:spacing w:line="259" w:lineRule="exact"/>
        <w:ind w:left="14" w:right="461"/>
        <w:rPr>
          <w:color w:val="000000"/>
          <w:spacing w:val="-19"/>
          <w:sz w:val="24"/>
          <w:szCs w:val="24"/>
          <w:lang w:val="uk-UA"/>
        </w:rPr>
      </w:pPr>
      <w:proofErr w:type="spellStart"/>
      <w:r>
        <w:rPr>
          <w:color w:val="000000"/>
          <w:spacing w:val="-2"/>
          <w:sz w:val="24"/>
          <w:szCs w:val="24"/>
          <w:lang w:val="uk-UA"/>
        </w:rPr>
        <w:t>Підпризначення</w:t>
      </w:r>
      <w:proofErr w:type="spellEnd"/>
      <w:r>
        <w:rPr>
          <w:color w:val="000000"/>
          <w:spacing w:val="-2"/>
          <w:sz w:val="24"/>
          <w:szCs w:val="24"/>
          <w:lang w:val="uk-UA"/>
        </w:rPr>
        <w:t xml:space="preserve"> спадкоємця здійснюється </w:t>
      </w:r>
      <w:proofErr w:type="spellStart"/>
      <w:r>
        <w:rPr>
          <w:color w:val="000000"/>
          <w:spacing w:val="-2"/>
          <w:sz w:val="24"/>
          <w:szCs w:val="24"/>
          <w:lang w:val="uk-UA"/>
        </w:rPr>
        <w:t>йа</w:t>
      </w:r>
      <w:proofErr w:type="spellEnd"/>
      <w:r>
        <w:rPr>
          <w:color w:val="000000"/>
          <w:spacing w:val="-2"/>
          <w:sz w:val="24"/>
          <w:szCs w:val="24"/>
          <w:lang w:val="uk-UA"/>
        </w:rPr>
        <w:t xml:space="preserve"> випадок, коли зазначений у заповіті</w:t>
      </w:r>
      <w:r>
        <w:rPr>
          <w:color w:val="000000"/>
          <w:spacing w:val="-2"/>
          <w:sz w:val="24"/>
          <w:szCs w:val="24"/>
          <w:lang w:val="uk-UA"/>
        </w:rPr>
        <w:br/>
      </w:r>
      <w:r>
        <w:rPr>
          <w:color w:val="000000"/>
          <w:spacing w:val="4"/>
          <w:sz w:val="24"/>
          <w:szCs w:val="24"/>
          <w:lang w:val="uk-UA"/>
        </w:rPr>
        <w:t>спадкоємець помре до відкриття спадщини; не прийме її або відмовиться від її</w:t>
      </w:r>
      <w:r>
        <w:rPr>
          <w:color w:val="000000"/>
          <w:spacing w:val="4"/>
          <w:sz w:val="24"/>
          <w:szCs w:val="24"/>
          <w:lang w:val="uk-UA"/>
        </w:rPr>
        <w:br/>
      </w:r>
      <w:r>
        <w:rPr>
          <w:color w:val="000000"/>
          <w:spacing w:val="-4"/>
          <w:sz w:val="24"/>
          <w:szCs w:val="24"/>
          <w:lang w:val="uk-UA"/>
        </w:rPr>
        <w:t>прийняття ч</w:t>
      </w:r>
      <w:r>
        <w:rPr>
          <w:color w:val="000000"/>
          <w:spacing w:val="-4"/>
          <w:sz w:val="24"/>
          <w:szCs w:val="24"/>
          <w:lang w:val="uk-UA"/>
        </w:rPr>
        <w:t>и буде усунений від права спадкування або матиме право на отримання</w:t>
      </w:r>
      <w:r>
        <w:rPr>
          <w:color w:val="000000"/>
          <w:spacing w:val="-4"/>
          <w:sz w:val="24"/>
          <w:szCs w:val="24"/>
          <w:lang w:val="uk-UA"/>
        </w:rPr>
        <w:br/>
      </w:r>
      <w:r>
        <w:rPr>
          <w:color w:val="000000"/>
          <w:spacing w:val="-6"/>
          <w:sz w:val="24"/>
          <w:szCs w:val="24"/>
          <w:lang w:val="uk-UA"/>
        </w:rPr>
        <w:t>спадщини за наявності певної умови, яку не виконає, а спадкова трансмісія настає тоді,</w:t>
      </w:r>
      <w:r>
        <w:rPr>
          <w:color w:val="000000"/>
          <w:spacing w:val="-6"/>
          <w:sz w:val="24"/>
          <w:szCs w:val="24"/>
          <w:lang w:val="uk-UA"/>
        </w:rPr>
        <w:br/>
      </w:r>
      <w:r>
        <w:rPr>
          <w:color w:val="000000"/>
          <w:spacing w:val="-2"/>
          <w:sz w:val="24"/>
          <w:szCs w:val="24"/>
          <w:lang w:val="uk-UA"/>
        </w:rPr>
        <w:t>коли спадкоємець помер після відкриття спадщини і не встиг прийняти ЇЇ.</w:t>
      </w:r>
    </w:p>
    <w:p w:rsidR="008D1FAB" w:rsidRDefault="008D1FAB">
      <w:pPr>
        <w:shd w:val="clear" w:color="auto" w:fill="FFFFFF"/>
        <w:spacing w:before="5" w:line="259" w:lineRule="exact"/>
      </w:pPr>
      <w:r>
        <w:rPr>
          <w:color w:val="000000"/>
          <w:spacing w:val="-1"/>
          <w:sz w:val="24"/>
          <w:szCs w:val="24"/>
          <w:lang w:val="uk-UA"/>
        </w:rPr>
        <w:t xml:space="preserve">5. </w:t>
      </w:r>
      <w:r>
        <w:rPr>
          <w:color w:val="000000"/>
          <w:spacing w:val="-1"/>
          <w:sz w:val="24"/>
          <w:szCs w:val="24"/>
          <w:lang w:val="uk-UA"/>
        </w:rPr>
        <w:t xml:space="preserve">У випадку </w:t>
      </w:r>
      <w:proofErr w:type="spellStart"/>
      <w:r>
        <w:rPr>
          <w:color w:val="000000"/>
          <w:spacing w:val="-1"/>
          <w:sz w:val="24"/>
          <w:szCs w:val="24"/>
          <w:lang w:val="uk-UA"/>
        </w:rPr>
        <w:t>підпризначення</w:t>
      </w:r>
      <w:proofErr w:type="spellEnd"/>
      <w:r>
        <w:rPr>
          <w:color w:val="000000"/>
          <w:spacing w:val="-1"/>
          <w:sz w:val="24"/>
          <w:szCs w:val="24"/>
          <w:lang w:val="uk-UA"/>
        </w:rPr>
        <w:t xml:space="preserve"> с</w:t>
      </w:r>
      <w:r>
        <w:rPr>
          <w:color w:val="000000"/>
          <w:spacing w:val="-1"/>
          <w:sz w:val="24"/>
          <w:szCs w:val="24"/>
          <w:lang w:val="uk-UA"/>
        </w:rPr>
        <w:t xml:space="preserve">падкоємця частина майна може успадковуватися однією </w:t>
      </w:r>
      <w:r>
        <w:rPr>
          <w:color w:val="000000"/>
          <w:spacing w:val="-3"/>
          <w:sz w:val="24"/>
          <w:szCs w:val="24"/>
          <w:lang w:val="uk-UA"/>
        </w:rPr>
        <w:t>особою за заповітом (</w:t>
      </w:r>
      <w:proofErr w:type="spellStart"/>
      <w:r>
        <w:rPr>
          <w:color w:val="000000"/>
          <w:spacing w:val="-3"/>
          <w:sz w:val="24"/>
          <w:szCs w:val="24"/>
          <w:lang w:val="uk-UA"/>
        </w:rPr>
        <w:t>підпризначеним</w:t>
      </w:r>
      <w:proofErr w:type="spellEnd"/>
      <w:r>
        <w:rPr>
          <w:color w:val="000000"/>
          <w:spacing w:val="-3"/>
          <w:sz w:val="24"/>
          <w:szCs w:val="24"/>
          <w:lang w:val="uk-UA"/>
        </w:rPr>
        <w:t xml:space="preserve"> спадкоємцем) і другою особою за законом — тим </w:t>
      </w:r>
      <w:r>
        <w:rPr>
          <w:color w:val="000000"/>
          <w:spacing w:val="1"/>
          <w:sz w:val="24"/>
          <w:szCs w:val="24"/>
          <w:lang w:val="uk-UA"/>
        </w:rPr>
        <w:t xml:space="preserve">хто відмовився від спадкування за заповітом, а при спадковій трансмісії, якщо частина </w:t>
      </w:r>
      <w:r>
        <w:rPr>
          <w:color w:val="000000"/>
          <w:spacing w:val="-5"/>
          <w:sz w:val="24"/>
          <w:szCs w:val="24"/>
          <w:lang w:val="uk-UA"/>
        </w:rPr>
        <w:t>майна</w:t>
      </w:r>
    </w:p>
    <w:sectPr w:rsidR="008D1FAB">
      <w:pgSz w:w="11909" w:h="16834"/>
      <w:pgMar w:top="1440" w:right="1128" w:bottom="720" w:left="169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8091E"/>
    <w:multiLevelType w:val="singleLevel"/>
    <w:tmpl w:val="CA28066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">
    <w:nsid w:val="5A301ADD"/>
    <w:multiLevelType w:val="singleLevel"/>
    <w:tmpl w:val="6A829606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">
    <w:nsid w:val="6DC8644A"/>
    <w:multiLevelType w:val="singleLevel"/>
    <w:tmpl w:val="64E8B1EA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784822B5"/>
    <w:multiLevelType w:val="singleLevel"/>
    <w:tmpl w:val="8946DAC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7F3160DA"/>
    <w:multiLevelType w:val="singleLevel"/>
    <w:tmpl w:val="C7989AAA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FAB"/>
    <w:rsid w:val="008D1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705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2009-02-10T05:48:00Z</dcterms:created>
  <dcterms:modified xsi:type="dcterms:W3CDTF">2009-02-10T05:49:00Z</dcterms:modified>
</cp:coreProperties>
</file>